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B1" w:rsidRPr="001774B1" w:rsidRDefault="001774B1" w:rsidP="0017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B1">
        <w:rPr>
          <w:rFonts w:ascii="Times New Roman" w:hAnsi="Times New Roman" w:cs="Times New Roman"/>
          <w:b/>
          <w:sz w:val="24"/>
          <w:szCs w:val="24"/>
        </w:rPr>
        <w:t>Описание процесса получения путевки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4B1">
        <w:rPr>
          <w:rFonts w:ascii="Times New Roman" w:hAnsi="Times New Roman" w:cs="Times New Roman"/>
          <w:sz w:val="24"/>
          <w:szCs w:val="24"/>
        </w:rPr>
        <w:t>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выбрать путевку, доступную для приобретения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1">
        <w:rPr>
          <w:rFonts w:ascii="Times New Roman" w:hAnsi="Times New Roman" w:cs="Times New Roman"/>
          <w:sz w:val="24"/>
          <w:szCs w:val="24"/>
        </w:rPr>
        <w:t>АНО ООЦ СТ «Серебряный бор» - www.silver-forest.ru;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4B1">
        <w:rPr>
          <w:rFonts w:ascii="Times New Roman" w:hAnsi="Times New Roman" w:cs="Times New Roman"/>
          <w:sz w:val="24"/>
          <w:szCs w:val="24"/>
        </w:rPr>
        <w:t>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заполнить необходимые данные в форму перед оплатой;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онлайн оплатить 100% стоимости путевки на сайте АНО ООЦ СТ «Серебряный бор» -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www.silver-forest.ru </w:t>
      </w:r>
      <w:r>
        <w:rPr>
          <w:rFonts w:ascii="Times New Roman" w:hAnsi="Times New Roman" w:cs="Times New Roman"/>
          <w:sz w:val="24"/>
          <w:szCs w:val="24"/>
        </w:rPr>
        <w:t>банковской картой;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распечатать бланк электронной путевки;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скачать формы, необходимые для предоставления в центр на заезд, заполнить;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6.</w:t>
      </w:r>
    </w:p>
    <w:p w:rsidR="00CF2B94" w:rsidRPr="001774B1" w:rsidRDefault="001774B1" w:rsidP="001774B1">
      <w:pPr>
        <w:jc w:val="both"/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на заезде обменять распечатанный бланк электронной путевки на бланк строгой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1">
        <w:rPr>
          <w:rFonts w:ascii="Times New Roman" w:hAnsi="Times New Roman" w:cs="Times New Roman"/>
          <w:sz w:val="24"/>
          <w:szCs w:val="24"/>
        </w:rPr>
        <w:t>отчетности (путевку), предоставить пакет документов, необходимый на заезд в 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74B1">
        <w:rPr>
          <w:rFonts w:ascii="Times New Roman" w:hAnsi="Times New Roman" w:cs="Times New Roman"/>
          <w:sz w:val="24"/>
          <w:szCs w:val="24"/>
        </w:rPr>
        <w:t>ООЦ СТ «Серебряный бор».</w:t>
      </w:r>
    </w:p>
    <w:sectPr w:rsidR="00CF2B94" w:rsidRPr="0017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6"/>
    <w:rsid w:val="001774B1"/>
    <w:rsid w:val="00AB2876"/>
    <w:rsid w:val="00C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F323-DD37-49CA-AFB2-A134FE9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SilverBor</dc:creator>
  <cp:keywords/>
  <dc:description/>
  <cp:lastModifiedBy>SilverBor</cp:lastModifiedBy>
  <cp:revision>2</cp:revision>
  <dcterms:created xsi:type="dcterms:W3CDTF">2023-04-09T05:58:00Z</dcterms:created>
  <dcterms:modified xsi:type="dcterms:W3CDTF">2023-04-09T06:00:00Z</dcterms:modified>
</cp:coreProperties>
</file>